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17" w:rsidRPr="00E05892" w:rsidRDefault="002C4117" w:rsidP="00E058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OBRAZLOŽENJE OSTVARENJA PRIHODA I RASHODA, PRIMITAKA I IZDATAKA FINANCIJSKOG PLANA MINISTARSTVA MORA, PROMETA I INFRAST</w:t>
      </w:r>
      <w:r w:rsidR="005F54C3"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RUKTURE U PRVOM POLUGODIŠTU 202</w:t>
      </w:r>
      <w:r w:rsidR="00D909A8"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5</w:t>
      </w:r>
      <w:r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. GODINE</w:t>
      </w:r>
    </w:p>
    <w:p w:rsidR="002C4117" w:rsidRPr="00E05892" w:rsidRDefault="002C4117" w:rsidP="00E058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3F66DA" w:rsidRPr="00E05892" w:rsidRDefault="003F66DA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3F66DA" w:rsidRPr="00E05892" w:rsidRDefault="003F66DA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0" w:name="_GoBack"/>
      <w:bookmarkEnd w:id="0"/>
    </w:p>
    <w:p w:rsidR="003F66DA" w:rsidRPr="00E05892" w:rsidRDefault="003F66DA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PRIHODI 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C4117" w:rsidRPr="00E05892" w:rsidRDefault="00596118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Ministarstvo</w:t>
      </w:r>
      <w:r w:rsidR="005F54C3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je u prvom polugodištu 202</w:t>
      </w:r>
      <w:r w:rsidR="00D909A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5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godine ostvarilo ukupne prihode u iznosu od </w:t>
      </w:r>
      <w:r w:rsidR="00D909A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627.430.919,91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</w:t>
      </w:r>
      <w:r w:rsidR="00D909A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o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što čini </w:t>
      </w:r>
      <w:r w:rsidR="0099673A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4</w:t>
      </w:r>
      <w:r w:rsidR="00D909A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8,63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1A183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% godišnjeg plana.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Ostvareni prihodi u cijelosti se odnose na prihode poslovanja.</w:t>
      </w:r>
    </w:p>
    <w:p w:rsidR="00DB546F" w:rsidRPr="00E05892" w:rsidRDefault="00DB546F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DB546F" w:rsidRPr="00E05892" w:rsidRDefault="00DB546F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  <w:t xml:space="preserve">Tablica 1. </w:t>
      </w:r>
      <w:r w:rsidR="00D26F9C" w:rsidRPr="00E05892"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  <w:t>Izvršenje p</w:t>
      </w:r>
      <w:r w:rsidRPr="00E05892"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  <w:t>rihod</w:t>
      </w:r>
      <w:r w:rsidR="00D26F9C" w:rsidRPr="00E05892"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  <w:t>a</w:t>
      </w:r>
      <w:r w:rsidRPr="00E05892"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  <w:t xml:space="preserve"> poslovanja</w:t>
      </w:r>
    </w:p>
    <w:p w:rsidR="00DB546F" w:rsidRPr="00E05892" w:rsidRDefault="00D909A8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6192520" cy="1785578"/>
            <wp:effectExtent l="0" t="0" r="0" b="571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178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F1B" w:rsidRPr="00E05892" w:rsidRDefault="00B43F1B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:rsidR="002C4117" w:rsidRPr="00E05892" w:rsidRDefault="00596118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Prihodi poslovanja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U ukupno ostvarenim prihodima poslovanja, najznačajniji su prihodi iz proračuna od </w:t>
      </w:r>
      <w:r w:rsidR="00D909A8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623.423.710,99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 i čine </w:t>
      </w:r>
      <w:r w:rsidR="00D909A8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99,36</w:t>
      </w:r>
      <w:r w:rsidR="00596118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% ostvarenih prihoda. O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 ukupnih prihoda</w:t>
      </w:r>
      <w:r w:rsidR="00F047C0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22F8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0,26</w:t>
      </w:r>
      <w:r w:rsidR="00596118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% 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su pomoći iz inozemstva i od subjekata unutar općeg proračuna i iznose </w:t>
      </w:r>
      <w:r w:rsidR="00E22F8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1.638.006,49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eura, </w:t>
      </w:r>
      <w:r w:rsidR="00A762BC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0,</w:t>
      </w:r>
      <w:r w:rsidR="00E22F8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38</w:t>
      </w:r>
      <w:r w:rsidR="00596118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% su prihodi od upravnih i administrativnih pristojbi, pristojbi po posebnim propisima i naknada i iznose </w:t>
      </w:r>
      <w:r w:rsidR="00E22F8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2.359.728,54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eura, </w:t>
      </w:r>
      <w:r w:rsidR="00596118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 </w:t>
      </w:r>
      <w:r w:rsidR="00A762BC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0,00</w:t>
      </w:r>
      <w:r w:rsidR="00E22F8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</w:t>
      </w:r>
      <w:r w:rsidR="00596118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% su prihodi od prodaje proizvoda i robe te pruženih usluga i prihodi od donacija te iznose </w:t>
      </w:r>
      <w:r w:rsidR="00E22F8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9.473,89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eura.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</w:pPr>
    </w:p>
    <w:p w:rsidR="00B23DA6" w:rsidRPr="00E05892" w:rsidRDefault="00C46CF5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t>P</w:t>
      </w:r>
      <w:r w:rsidR="002C4117" w:rsidRPr="00E05892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t>omoći iz inozemstva i od subjekata unutar općeg proračuna</w:t>
      </w:r>
    </w:p>
    <w:p w:rsidR="00A9146F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U njihovoj strukturi najveći dio </w:t>
      </w:r>
      <w:r w:rsidR="00C46CF5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</w:t>
      </w:r>
      <w:r w:rsidR="009A6BF2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69,99</w:t>
      </w:r>
      <w:r w:rsidR="001A183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%</w:t>
      </w:r>
      <w:r w:rsidR="00C46CF5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čine </w:t>
      </w:r>
      <w:r w:rsidR="009A6BF2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prijenosi između proračunskih korisnika. Temeljem Sporazuma o financiranju odobrenih projekata i nabavu opreme, a sukladno planu potreba Nacionalnog plana sigurnosti cestovnog prometa RH, MUP je Ministarstvu prenio sredstva u iznosu od 1.146.500,00 eura. Manji dio (30,01%) se odnosi na prihode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pomoći od međunarodnih organizacija te institucija i tijela EU</w:t>
      </w:r>
      <w:r w:rsidR="009A6BF2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U prvom polugodištu 2025. uplaćeno je </w:t>
      </w:r>
      <w:proofErr w:type="spellStart"/>
      <w:r w:rsidR="009A6BF2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predfinanciranje</w:t>
      </w:r>
      <w:proofErr w:type="spellEnd"/>
      <w:r w:rsidR="009A6BF2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po CEF projektu – tehnička pomoć po Grant ugovoru 2025.-2027. u iznosu od 489.936,50</w:t>
      </w:r>
      <w:r w:rsidR="000E302A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eura.</w:t>
      </w:r>
    </w:p>
    <w:p w:rsidR="002C4117" w:rsidRPr="00E05892" w:rsidRDefault="002C4117" w:rsidP="00E05892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highlight w:val="yellow"/>
          <w14:ligatures w14:val="standardContextual"/>
        </w:rPr>
      </w:pPr>
    </w:p>
    <w:p w:rsidR="00B23DA6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t>Prihodi od upravnih i administrativnih pristojbi, pristojbi po posebnim propisima i naknada</w:t>
      </w:r>
    </w:p>
    <w:p w:rsidR="002C4117" w:rsidRPr="00E05892" w:rsidRDefault="00B23DA6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highlight w:val="yellow"/>
          <w14:ligatures w14:val="standardContextual"/>
        </w:rPr>
      </w:pP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Ovi su prihodi ostvareni </w:t>
      </w:r>
      <w:r w:rsidR="00273E92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32,77</w:t>
      </w:r>
      <w:r w:rsidR="001A183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% od planiranih</w:t>
      </w:r>
      <w:r w:rsidR="002C4117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 odnose se na prihode uplaćene u Državni proračun na RKP Ministarstva za namjenske prihode za sigurnost plovidbe (1.396.233,43 eura ) i na prihode od izobrazbe pomoraca, odnosno organizaciju i održavanje ispita za pomorce (963.495,11 eura) koji su, sukladno Pomorskom zakoniku, definirani kao namjenski prihod Ministarstva. U 2025. godini ostvareni su manji prihodi nego u istom razdoblju u prethodnoj godini iz razloga što su računi za naknadu za sigurnost plovidbe za 2023. godinu svi izdani u 12 mjesecu 2023. s dospijećem u 2024. godini.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:highlight w:val="yellow"/>
          <w14:ligatures w14:val="standardContextual"/>
        </w:rPr>
      </w:pPr>
    </w:p>
    <w:p w:rsidR="002C4117" w:rsidRPr="00E05892" w:rsidRDefault="000A1833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:highlight w:val="yellow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lastRenderedPageBreak/>
        <w:t xml:space="preserve">Prihodi od prodaje proizvoda i robe te pruženih usluga, prihodi od donacija te povrati po protestiranim jamstvima </w:t>
      </w:r>
      <w:r w:rsidR="002C4117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ostvareni su u iznosu od </w:t>
      </w:r>
      <w:r w:rsidR="00677AF1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9.473,89</w:t>
      </w:r>
      <w:r w:rsidR="002C4117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 ili </w:t>
      </w:r>
      <w:r w:rsidR="00677AF1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23,68</w:t>
      </w:r>
      <w:r w:rsidR="001A183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2C4117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% od plana, 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 odnose se na ostvarene prihode po provedbi ovršnog postupka po pravomoćnoj presudi, a radi neplaćanja obveza prema ugovoru o najmu poslovnog prostora te na prihode od iznajmljivanja poslovnih prostora i dvorane u poslovnom objektu Kockica. U prvom kvartalu 2024. ostvaren je veći prihod od iznajmljivanja poslovnih prostora budući da je u ožujku 2024. istekao ugovor za najam restorana u poslovnoj zgradi Kockica, a nakon toga nije sklopljen novi.</w:t>
      </w:r>
    </w:p>
    <w:p w:rsidR="000A1833" w:rsidRPr="00E05892" w:rsidRDefault="000A1833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</w:pPr>
    </w:p>
    <w:p w:rsidR="0078007D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t>Prihodi iz proračuna</w:t>
      </w:r>
    </w:p>
    <w:p w:rsidR="000A1833" w:rsidRPr="00E05892" w:rsidRDefault="0078007D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Ovi su prihodi ostvareni </w:t>
      </w:r>
      <w:r w:rsidR="00677AF1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48,65</w:t>
      </w:r>
      <w:r w:rsidR="000E302A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5F54C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% od plana. 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Glavni razlog ostvarenih većih prihoda u 202</w:t>
      </w:r>
      <w:r w:rsidR="00677AF1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godini u odnosu na 202</w:t>
      </w:r>
      <w:r w:rsidR="00677AF1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godinu je </w:t>
      </w:r>
      <w:r w:rsidR="00F14BC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ostvarenje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prihoda za podmirenje obveza po projektima koji se financiraju iz EU sredstava (izvor 562, 563 i 581)</w:t>
      </w:r>
      <w:r w:rsidR="000E302A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</w:t>
      </w:r>
      <w:r w:rsidR="00F14BC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okviru razreda 67, dok su u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2024. godin</w:t>
      </w:r>
      <w:r w:rsidR="00195121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F14BC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ovi prihodi 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bili </w:t>
      </w:r>
      <w:r w:rsidR="00F14BC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ostvareni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u </w:t>
      </w:r>
      <w:r w:rsidR="00F14BC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okviru razreda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63 (56,4 </w:t>
      </w:r>
      <w:proofErr w:type="spellStart"/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mil</w:t>
      </w:r>
      <w:proofErr w:type="spellEnd"/>
      <w:r w:rsidR="000E302A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eura). </w:t>
      </w:r>
      <w:r w:rsidR="002D00D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U prvom polugodištu 2025. godine 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20 </w:t>
      </w:r>
      <w:proofErr w:type="spellStart"/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mil</w:t>
      </w:r>
      <w:proofErr w:type="spellEnd"/>
      <w:r w:rsidR="000E302A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</w:t>
      </w:r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su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veći prihodi iz proračuna na </w:t>
      </w:r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aktivnosti 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A570344 Upravljanje, organizacija i regulacija željez</w:t>
      </w:r>
      <w:r w:rsidR="000E302A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ničkog prometa u odnosu na 2024.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godinu</w:t>
      </w:r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jer u 2024. nisu isplaćeni troškovi radnika na upravljanju, organizaciji i regulaciji željezničkog prometa za 09/2024, 10/2024 i 11/2024</w:t>
      </w:r>
      <w:r w:rsidR="000E302A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sukladno ugovoru</w:t>
      </w:r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već su te obveze podmirene u 2025</w:t>
      </w:r>
      <w:r w:rsidR="000E302A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godini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U 2024. Ministarstvo je Hrvats</w:t>
      </w:r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kim cestama isplatilo 60 </w:t>
      </w:r>
      <w:proofErr w:type="spellStart"/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mil</w:t>
      </w:r>
      <w:proofErr w:type="spellEnd"/>
      <w:r w:rsidR="000E302A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avans</w:t>
      </w:r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za Naknadu u cijeni goriva, a u 2025. </w:t>
      </w:r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godini 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avans je</w:t>
      </w:r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isplaćen u iznosu od 80 </w:t>
      </w:r>
      <w:proofErr w:type="spellStart"/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mil</w:t>
      </w:r>
      <w:proofErr w:type="spellEnd"/>
      <w:r w:rsidR="000E302A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U 2025. godini je HŽ</w:t>
      </w:r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Infrastrukturi isplaćeno 25 </w:t>
      </w:r>
      <w:proofErr w:type="spellStart"/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mil</w:t>
      </w:r>
      <w:proofErr w:type="spellEnd"/>
      <w:r w:rsidR="000E302A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43F1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</w:t>
      </w:r>
      <w:r w:rsidR="000A183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po nagodbi za izuzeto javno dobro.</w:t>
      </w:r>
    </w:p>
    <w:p w:rsidR="00843EEC" w:rsidRPr="00E05892" w:rsidRDefault="00843EEC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3F66DA" w:rsidRPr="00E05892" w:rsidRDefault="003F66DA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DE7C78" w:rsidRPr="00E05892" w:rsidRDefault="00DE7C78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PRIMICI</w:t>
      </w:r>
    </w:p>
    <w:p w:rsidR="00DE7C78" w:rsidRPr="00E05892" w:rsidRDefault="00DE7C78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DE7C78" w:rsidRPr="00E05892" w:rsidRDefault="00DE7C78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Ministarstvo u prvih 6 mjeseci 2025. </w:t>
      </w:r>
      <w:r w:rsidR="000E302A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godine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ostvarilo primitke od financijske imovine i zaduživanja u iznosu od 134.215.570,17 eura, a odnose se na drugu tranšu EIB zajma 95797 za Projekt revitalizacije željezničkog sustava RH. U 2024. godini, prva tr</w:t>
      </w:r>
      <w:r w:rsidR="000E302A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anša je uplaćena krajem srpnja.</w:t>
      </w:r>
    </w:p>
    <w:p w:rsidR="00843EEC" w:rsidRPr="00E05892" w:rsidRDefault="00843EEC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3F66DA" w:rsidRPr="00E05892" w:rsidRDefault="003F66DA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RASHODI 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Ukupni rashodi Minis</w:t>
      </w:r>
      <w:r w:rsidR="005F54C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tarstva u prvom polugodištu 202</w:t>
      </w:r>
      <w:r w:rsidR="00E314B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godine iznose </w:t>
      </w:r>
      <w:r w:rsidR="00E314B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721.057.222,82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</w:t>
      </w:r>
      <w:r w:rsidR="001A183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što je </w:t>
      </w:r>
      <w:r w:rsidR="00E314B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50,15</w:t>
      </w:r>
      <w:r w:rsidR="001A183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% od godišnjeg plana, a sastoje se od: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-rashoda poslovanja, koji su izvršeni u iznosu od </w:t>
      </w:r>
      <w:r w:rsidR="00E314B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717.553.133,00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 ili </w:t>
      </w:r>
      <w:r w:rsidR="00E314B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50,85</w:t>
      </w:r>
      <w:r w:rsidR="001A183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% od plana </w:t>
      </w:r>
      <w:r w:rsidR="001A183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te čine </w:t>
      </w:r>
      <w:r w:rsidR="00E314B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99,51</w:t>
      </w:r>
      <w:r w:rsidR="0078007D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% ukupno izvršenih</w:t>
      </w:r>
      <w:r w:rsidR="001A183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rashoda</w:t>
      </w:r>
    </w:p>
    <w:p w:rsidR="00B43F1B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-rashoda z</w:t>
      </w:r>
      <w:r w:rsidR="000260D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 nabavu nefinancijske imovine 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koji su izvršeni u iznosu od </w:t>
      </w:r>
      <w:r w:rsidR="00E314B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3.504.089,82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A183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eura ili </w:t>
      </w:r>
      <w:r w:rsidR="00E314B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13,24</w:t>
      </w:r>
      <w:r w:rsidR="001A183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% od plana te čine 0,</w:t>
      </w:r>
      <w:r w:rsidR="00E314B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49</w:t>
      </w:r>
      <w:r w:rsidR="001A183B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8007D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% ukupno izvršenih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rashoda.</w:t>
      </w:r>
    </w:p>
    <w:p w:rsidR="00843EEC" w:rsidRPr="00E05892" w:rsidRDefault="00843EEC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3F66DA" w:rsidRPr="00E05892" w:rsidRDefault="003F66DA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3F66DA" w:rsidRPr="00E05892" w:rsidRDefault="003F66DA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DB546F" w:rsidRPr="00E05892" w:rsidRDefault="00DB546F" w:rsidP="00E0589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Rashodi prema ekonomskoj klasifikaciji</w:t>
      </w:r>
    </w:p>
    <w:p w:rsidR="00DB546F" w:rsidRPr="00E05892" w:rsidRDefault="00DB546F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DB546F" w:rsidRPr="00E05892" w:rsidRDefault="00DB546F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E05892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Tablica 2. </w:t>
      </w:r>
      <w:r w:rsidR="00D26F9C" w:rsidRPr="00E05892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Izvršenje r</w:t>
      </w:r>
      <w:r w:rsidRPr="00E05892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ashod</w:t>
      </w:r>
      <w:r w:rsidR="00D26F9C" w:rsidRPr="00E05892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a</w:t>
      </w:r>
      <w:r w:rsidRPr="00E05892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poslovanja</w:t>
      </w:r>
    </w:p>
    <w:p w:rsidR="00DB546F" w:rsidRPr="00E05892" w:rsidRDefault="00E314B9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5892">
        <w:rPr>
          <w:rFonts w:ascii="Times New Roman" w:hAnsi="Times New Roman" w:cs="Times New Roman"/>
          <w:noProof/>
          <w:lang w:eastAsia="hr-HR"/>
        </w:rPr>
        <w:lastRenderedPageBreak/>
        <w:drawing>
          <wp:inline distT="0" distB="0" distL="0" distR="0">
            <wp:extent cx="6192520" cy="2048286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04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46F" w:rsidRPr="00E05892" w:rsidRDefault="00DB546F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DB546F" w:rsidRPr="00E05892" w:rsidRDefault="00DB546F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Rashodi poslovanja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U strukturi rashoda poslovanja najveći udio </w:t>
      </w:r>
      <w:r w:rsidR="00176EAC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ostvarenja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od </w:t>
      </w:r>
      <w:r w:rsidR="00E314B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82,52</w:t>
      </w:r>
      <w:r w:rsidR="001A183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% čine pomoći dane u inozemstvo i unutar općeg proračuna, a slijede </w:t>
      </w:r>
      <w:r w:rsidR="00E314B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rashodi za donacije, kazne, naknade šteta i kapitalne pomoći</w:t>
      </w:r>
      <w:r w:rsidR="00176EAC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s udjelom od </w:t>
      </w:r>
      <w:r w:rsidR="00176EAC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8,</w:t>
      </w:r>
      <w:r w:rsidR="00E314B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1</w:t>
      </w:r>
      <w:r w:rsidR="00176EAC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9</w:t>
      </w:r>
      <w:r w:rsidR="001A183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%, </w:t>
      </w:r>
      <w:r w:rsidR="00176EAC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subvencije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s udjelom od </w:t>
      </w:r>
      <w:r w:rsidR="00176EAC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6,</w:t>
      </w:r>
      <w:r w:rsidR="00E314B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02</w:t>
      </w:r>
      <w:r w:rsidR="00B12AB4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%, rashodi za zaposlene s udjelom od </w:t>
      </w:r>
      <w:r w:rsidR="00176EAC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2,</w:t>
      </w:r>
      <w:r w:rsidR="00E314B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02</w:t>
      </w:r>
      <w:r w:rsidR="00B12AB4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%</w:t>
      </w:r>
      <w:r w:rsidR="00176EAC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,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te materijal</w:t>
      </w:r>
      <w:r w:rsidR="00B12AB4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ni rashodi s udjelom od </w:t>
      </w:r>
      <w:r w:rsidR="00E314B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0,92</w:t>
      </w:r>
      <w:r w:rsidR="005F54C3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B12AB4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%.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Ostatak od </w:t>
      </w:r>
      <w:r w:rsidR="00176EAC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0,</w:t>
      </w:r>
      <w:r w:rsidR="00E314B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33</w:t>
      </w:r>
      <w:r w:rsidR="00B12AB4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% od ukupnih rashoda </w:t>
      </w:r>
      <w:r w:rsidR="00E314B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poslovanja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čine naknade građanima i kućanstvima na temelju osiguranja i druge naknade te financijski rashodi.</w:t>
      </w:r>
    </w:p>
    <w:p w:rsidR="005921D5" w:rsidRPr="00E05892" w:rsidRDefault="005921D5" w:rsidP="00E05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</w:pPr>
    </w:p>
    <w:p w:rsidR="002C7535" w:rsidRPr="00E05892" w:rsidRDefault="002C4117" w:rsidP="00E05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t>Rashodi za zaposlene</w:t>
      </w:r>
    </w:p>
    <w:p w:rsidR="00B534C4" w:rsidRPr="00E05892" w:rsidRDefault="00215EF2" w:rsidP="00E05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Primjenom</w:t>
      </w:r>
      <w:r w:rsidR="00B534C4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odredbi novog Zakona o plaćama u državnoj službi i javnim službama i Uredbi o nazivima radnih mjesta, uvjetima za raspored i koeficijentima za obrač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un plaće u državnoj službi kojima</w:t>
      </w:r>
      <w:r w:rsidR="00B534C4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su utvrđeni znatno veći koeficijenti složenosti poslova u odnosu na ranije razdoblje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došlo je do</w:t>
      </w:r>
      <w:r w:rsidR="00B534C4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povećanja rashoda za zaposlene u odnosu na prethodnu godinu.</w:t>
      </w:r>
    </w:p>
    <w:p w:rsidR="002C7535" w:rsidRPr="00E05892" w:rsidRDefault="002C7535" w:rsidP="00E05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</w:pPr>
    </w:p>
    <w:p w:rsidR="00135847" w:rsidRPr="00E05892" w:rsidRDefault="002C4117" w:rsidP="00E05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t>Materijalni rashodi</w:t>
      </w:r>
      <w:r w:rsidR="005F54C3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u prvom polugodištu 202</w:t>
      </w:r>
      <w:r w:rsidR="005921D5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godine izvršeni su u iznosu od </w:t>
      </w:r>
      <w:r w:rsidR="008D5A1D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6.618.261,59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a najznačajniji materijalni rashodi ostvareni su za usluge tekućeg i investicijskog održavanja (</w:t>
      </w:r>
      <w:r w:rsidR="00F047C0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</w:t>
      </w:r>
      <w:r w:rsidR="008D5A1D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.110.740,04 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eura), računalne usluge (</w:t>
      </w:r>
      <w:r w:rsidR="008D5A1D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738.855,09</w:t>
      </w:r>
      <w:r w:rsidR="00F047C0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eura), zakupnine i najamnine (</w:t>
      </w:r>
      <w:r w:rsidR="008D5A1D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729.518,24</w:t>
      </w:r>
      <w:r w:rsidR="00F047C0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eura), isplate naknada članovima povjerenstava (</w:t>
      </w:r>
      <w:r w:rsidR="008D5A1D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637.311,13</w:t>
      </w:r>
      <w:r w:rsidR="00F047C0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eura), energiju (</w:t>
      </w:r>
      <w:r w:rsidR="008D5A1D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506.081,74</w:t>
      </w:r>
      <w:r w:rsidR="00A33B64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eura)</w:t>
      </w:r>
      <w:r w:rsidR="008D5A1D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intelektualne i osobne usluge (498.342,73 eura), ostale usluge (441.565,44)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 usluge telefona, pošte i prijevoza (</w:t>
      </w:r>
      <w:r w:rsidR="008D5A1D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437.731,08</w:t>
      </w:r>
      <w:r w:rsidR="00A33B64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eura). </w:t>
      </w:r>
      <w:r w:rsidR="00135847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</w:t>
      </w:r>
      <w:r w:rsidR="004A3EF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stvareni rashodi</w:t>
      </w:r>
      <w:r w:rsidR="00135847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za usluge tekućeg i investicijskog održavanja odnose se na Sigurnost plovidbe, uglavnom za održavanje brodica i opreme, tehničko održavanje plovnih putova na unutarnjim vodama te</w:t>
      </w:r>
      <w:r w:rsidR="004A3EF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održavanje poslovnih zgrada M</w:t>
      </w:r>
      <w:r w:rsidR="00135847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inistarstva. Dio rashoda za tekuće i investicijsko održavanje u iznosu od 501.877,58 eura podmiren je iz namjenskih prihoda za sigurnost plovidbe.</w:t>
      </w:r>
    </w:p>
    <w:p w:rsidR="002C4117" w:rsidRPr="00E05892" w:rsidRDefault="00D77156" w:rsidP="00E05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highlight w:val="yellow"/>
          <w14:ligatures w14:val="standardContextual"/>
        </w:rPr>
      </w:pP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Materijalni </w:t>
      </w:r>
      <w:r w:rsidR="00135847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rashodi veći su u odnosu na 2024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godinu zbog rasta cijena proizvoda i usluga.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t>Financijski rashodi</w:t>
      </w:r>
      <w:r w:rsidR="00B12AB4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B50A27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 prvom polugodištu 202</w:t>
      </w:r>
      <w:r w:rsidR="00540B4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godine izvršeni su u iznosu od </w:t>
      </w:r>
      <w:r w:rsidR="00540B4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22.502,45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</w:t>
      </w:r>
      <w:r w:rsidR="00351991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znatno manje nego u prvom polugodištu 2024. godine, kada su plaćene zatezne kamate temeljem 11 sudskih presuda. U prvom polugodištu 2025. godine zaprimljene su 4 pravomoćne sudske presude po kojima bi Ministarstvo bilo dužno platiti zatezne kamate.</w:t>
      </w:r>
    </w:p>
    <w:p w:rsidR="00351991" w:rsidRPr="00E05892" w:rsidRDefault="00351991" w:rsidP="00E05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Subvencije 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su u prvom polugodištu 2</w:t>
      </w:r>
      <w:r w:rsidR="00B50A27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02</w:t>
      </w:r>
      <w:r w:rsidR="00540B4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godine izvršene u iznosu od </w:t>
      </w:r>
      <w:r w:rsidR="00540B4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43.216.975,11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</w:t>
      </w:r>
      <w:r w:rsidR="00540B4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Najznačajniji rashodi za subvencije ostvareni su po koncesijskom </w:t>
      </w:r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ugovoru Bina-Istra (16,</w:t>
      </w:r>
      <w:r w:rsidR="003456EF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</w:t>
      </w:r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), očuvanje prometne</w:t>
      </w:r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povezanosti regija (</w:t>
      </w:r>
      <w:r w:rsidR="003456EF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11</w:t>
      </w:r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), po koncesijskom ugovoru Zagreb-Macelj (</w:t>
      </w:r>
      <w:r w:rsidR="003456EF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5,2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), za nadoknadu dijela troškova dizelskog goriva koje se koristi kao pogonsko gorivo u komercijalnom cestovno</w:t>
      </w:r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 prijevozu putnika (</w:t>
      </w:r>
      <w:r w:rsidR="003456EF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4,7</w:t>
      </w:r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</w:t>
      </w:r>
      <w:r w:rsidR="004A3EF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te za univerzal</w:t>
      </w:r>
      <w:r w:rsidR="003456EF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ne poštanske usluge (3,6</w:t>
      </w:r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992BAE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eura</w:t>
      </w:r>
      <w:r w:rsidR="00D77156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).</w:t>
      </w:r>
    </w:p>
    <w:p w:rsidR="00D77156" w:rsidRPr="00E05892" w:rsidRDefault="00D77156" w:rsidP="00E05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highlight w:val="yellow"/>
          <w:u w:val="single"/>
          <w14:ligatures w14:val="standardContextual"/>
        </w:rPr>
      </w:pPr>
    </w:p>
    <w:p w:rsidR="00060D81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i/>
          <w:kern w:val="2"/>
          <w:sz w:val="24"/>
          <w:szCs w:val="24"/>
          <w14:ligatures w14:val="standardContextual"/>
        </w:rPr>
        <w:t>Pomoći dane u inozemstvo i unutar općeg proračuna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izvršene su u iznosu od </w:t>
      </w:r>
      <w:r w:rsidR="00540B4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592.125.298,74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</w:t>
      </w:r>
      <w:r w:rsidR="00D7715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D7715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U 202</w:t>
      </w:r>
      <w:r w:rsidR="00540B4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5</w:t>
      </w:r>
      <w:r w:rsidR="00D7715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godini ostvareni su za 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127</w:t>
      </w:r>
      <w:r w:rsidR="00D7715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,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1 </w:t>
      </w:r>
      <w:proofErr w:type="spellStart"/>
      <w:r w:rsidR="00D7715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D7715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 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veći</w:t>
      </w:r>
      <w:r w:rsidR="00D7715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rashodi u odnosu na isto razdoblj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e</w:t>
      </w:r>
      <w:r w:rsidR="00D7715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202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4</w:t>
      </w:r>
      <w:r w:rsidR="00D7715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godine. </w:t>
      </w:r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lastRenderedPageBreak/>
        <w:t xml:space="preserve">U prvom polugodištu 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2024. godine nisu ostvareni rashodi na izvoru 810, budući da je prva </w:t>
      </w:r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tranša zajma EIB-a za 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Projekt Revitalizacija željezničkog sustava u Republici Hrvatskoj uplaćena krajem srpnja 2024. godine, a u prvom polugodištu 2025. godine za financiranje i sufinanciranje građenja i modernizacije željezničke infrastrukture iz izvora 810 ostvareni su rashodi od 95,5 </w:t>
      </w:r>
      <w:proofErr w:type="spellStart"/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eura.</w:t>
      </w:r>
      <w:r w:rsidR="003456EF" w:rsidRPr="00E05892">
        <w:rPr>
          <w:rFonts w:ascii="Times New Roman" w:hAnsi="Times New Roman" w:cs="Times New Roman"/>
        </w:rPr>
        <w:t xml:space="preserve"> 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U 2024. godini, zbog nedostatno planiranih sredstava na aktivnosti A570334 Upravljanje, organizacija i regulacija željezničkog prometa, nisu isplaćeni troškovi radnika na upravljanju, organizaciji i regulaciji željezničkog prometa za 09/2024, 10/2024 i 11/2024, sukladno Ugovoru između Ministarstva i HŽI-a te je Ministarstvo obveze podmirilo u 2025. godini u iznosu od 13,7 </w:t>
      </w:r>
      <w:proofErr w:type="spellStart"/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eura. U 2024. Ministarstvo je Hrvatskim cestama isplatilo 60 </w:t>
      </w:r>
      <w:proofErr w:type="spellStart"/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 avansa za Naknadu u cijeni goriva, a u 2025. avans je isplaćen u iznosu od 80 </w:t>
      </w:r>
      <w:proofErr w:type="spellStart"/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eura. Za naknadu u cijeni goriva HAC-u je u 2025. godini isplaćeno 19 </w:t>
      </w:r>
      <w:proofErr w:type="spellStart"/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eura, dok je u istom periodu u 2024. godini isplaćeno 40,4 </w:t>
      </w:r>
      <w:proofErr w:type="spellStart"/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eura. U 2025. godini ostvareni su manji rashodi iz izvora</w:t>
      </w:r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562, 563 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i 581 za 18,5 </w:t>
      </w:r>
      <w:proofErr w:type="spellStart"/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 jer je većina projekata završena, a pojedini projekti su u postupku </w:t>
      </w:r>
      <w:proofErr w:type="spellStart"/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faziranja</w:t>
      </w:r>
      <w:proofErr w:type="spellEnd"/>
      <w:r w:rsidR="003456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i nastavljaju se u idućem programskom razdoblju.</w:t>
      </w:r>
    </w:p>
    <w:p w:rsidR="003456EF" w:rsidRPr="00E05892" w:rsidRDefault="003456EF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i/>
          <w:kern w:val="2"/>
          <w:sz w:val="24"/>
          <w:szCs w:val="24"/>
          <w14:ligatures w14:val="standardContextual"/>
        </w:rPr>
        <w:t xml:space="preserve">Naknade građanima i kućanstvima na temelju osiguranja i druge naknade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isplaćene su u iznosu od </w:t>
      </w:r>
      <w:r w:rsidR="0076719A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2.336.224,76</w:t>
      </w:r>
      <w:r w:rsidR="0006792C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</w:t>
      </w:r>
      <w:r w:rsidR="0076719A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U odnosu na isto razdoblje prethodne godine </w:t>
      </w:r>
      <w:r w:rsidR="00DE7C7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smanjene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su </w:t>
      </w:r>
      <w:r w:rsidR="00DE7C7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46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% </w:t>
      </w:r>
      <w:r w:rsidR="00DE7C7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budući da su u drugom polugodištu 2024. godine za sufinanciranje javne usluge otočnog cestovnog prijevoza sklopljeni ugovori sa županijama te su rashodi za javne usluge otočnog cestovnog prijevoza u 2025. godini evidentirani u okviru skupine 36 u iznosu od 3,1 </w:t>
      </w:r>
      <w:proofErr w:type="spellStart"/>
      <w:r w:rsidR="00DE7C7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DE7C7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eura.</w:t>
      </w:r>
    </w:p>
    <w:p w:rsidR="00DE7C78" w:rsidRPr="00E05892" w:rsidRDefault="00DE7C78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kern w:val="2"/>
          <w:sz w:val="24"/>
          <w:szCs w:val="24"/>
          <w14:ligatures w14:val="standardContextual"/>
        </w:rPr>
      </w:pPr>
    </w:p>
    <w:p w:rsidR="00163EB1" w:rsidRPr="00E05892" w:rsidRDefault="0076719A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i/>
          <w:kern w:val="2"/>
          <w:sz w:val="24"/>
          <w:szCs w:val="24"/>
          <w14:ligatures w14:val="standardContextual"/>
        </w:rPr>
        <w:t xml:space="preserve">Rashodi za donacije, kazne, naknade šteta i kapitalne pomoći 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su izvršeni u iznosu od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58.763.191,17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</w:t>
      </w:r>
      <w:r w:rsidR="0006792C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2C4117" w:rsidRPr="00E05892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U odnosu na isto razdoblje prethodne godine </w:t>
      </w:r>
      <w:r w:rsidR="0006792C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povećani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su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21,73</w:t>
      </w:r>
      <w:r w:rsidR="00793C8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%</w:t>
      </w:r>
      <w:r w:rsidR="0006792C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</w:t>
      </w:r>
      <w:r w:rsidR="000705B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U 2025. godini, isplaćena je kapitalna pomoć trgovačkom društvu </w:t>
      </w:r>
      <w:proofErr w:type="spellStart"/>
      <w:r w:rsidR="000705B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Plovput</w:t>
      </w:r>
      <w:proofErr w:type="spellEnd"/>
      <w:r w:rsidR="000705B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d.o.o. za modernizaciju flote. Društvu HŽ Infrastruktura i HŽ </w:t>
      </w:r>
      <w:proofErr w:type="spellStart"/>
      <w:r w:rsidR="000705B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Cargo</w:t>
      </w:r>
      <w:proofErr w:type="spellEnd"/>
      <w:r w:rsidR="000705B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isplaćena je naknada štete u ukupnom iznosu od 35,6 </w:t>
      </w:r>
      <w:proofErr w:type="spellStart"/>
      <w:r w:rsidR="000705B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0705B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eura. U odnosu na 2024. godinu, u istom razdoblju 2025. godine veće su kapitalne donacije i pomoći iz EU sredstava. </w:t>
      </w:r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Isplaćena je kapitalna pomoć iz Nacionalnog plana oporavka i otpornosti u iznosu od 1,7 </w:t>
      </w:r>
      <w:proofErr w:type="spellStart"/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 za i</w:t>
      </w:r>
      <w:r w:rsidR="000705B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zvještajno upravljački sustav putničkog i teretnog prijevoza u cestovnom prometu</w:t>
      </w:r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, </w:t>
      </w:r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u </w:t>
      </w:r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iznosu od 1,3 </w:t>
      </w:r>
      <w:proofErr w:type="spellStart"/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 za nabavu vozila na alternativni pogon za javni gradski i prigradski linijski promet, </w:t>
      </w:r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u </w:t>
      </w:r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iznosu od 2,4 </w:t>
      </w:r>
      <w:proofErr w:type="spellStart"/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 za modernizaciju tramvajskog prometa, iznosu od 0,94 </w:t>
      </w:r>
      <w:proofErr w:type="spellStart"/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 za elektrifikaciju i </w:t>
      </w:r>
      <w:proofErr w:type="spellStart"/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ekologizaciju</w:t>
      </w:r>
      <w:proofErr w:type="spellEnd"/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sustava prihvata i otpreme zrakoplova u Zračnoj luci Zadar, iznosu od 1,6 </w:t>
      </w:r>
      <w:proofErr w:type="spellStart"/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 za provedbu projekata u sklopu Okvirnog nacionalnog programa za razvoj infrastrukture širokopojasnog pristupa u područjima u kojima ne postoji dostatan komercijalni interes za ulaganja i iznosu od 1 </w:t>
      </w:r>
      <w:proofErr w:type="spellStart"/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eura za </w:t>
      </w:r>
      <w:r w:rsidR="001A5A0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izgradnju pasivne elektroničke komunikacijske infrastrukture. </w:t>
      </w:r>
      <w:r w:rsidR="005F308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Iz Programa konkurentnost i kohezija isplaćene su kapitalne pomoći u iznosu od 6,4 </w:t>
      </w:r>
      <w:proofErr w:type="spellStart"/>
      <w:r w:rsidR="005F308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5F308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 za modernizacija tramvajske infrastrukture na području grada Osijeka</w:t>
      </w:r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,</w:t>
      </w:r>
      <w:r w:rsidR="005F308B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2. faza</w:t>
      </w:r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,</w:t>
      </w:r>
      <w:r w:rsidR="0051000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i kapitalne donacije u iznosu od 3,1 </w:t>
      </w:r>
      <w:proofErr w:type="spellStart"/>
      <w:r w:rsidR="0051000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mil</w:t>
      </w:r>
      <w:proofErr w:type="spellEnd"/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eura za </w:t>
      </w:r>
      <w:r w:rsidR="0051000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unaprjeđenje lučke infrastrukture u funkciji obalnog linijskog pomorskog prometa - 2. faza.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:rsidR="00DB546F" w:rsidRPr="00E05892" w:rsidRDefault="00DB546F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  <w:t xml:space="preserve">Tablica 3. </w:t>
      </w:r>
      <w:r w:rsidR="00D26F9C" w:rsidRPr="00E05892"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  <w:t>Izvršenje r</w:t>
      </w:r>
      <w:r w:rsidRPr="00E05892"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  <w:t>ashod</w:t>
      </w:r>
      <w:r w:rsidR="00D26F9C" w:rsidRPr="00E05892"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  <w:t>a</w:t>
      </w:r>
      <w:r w:rsidRPr="00E05892"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  <w:t xml:space="preserve"> za nabavu nefinancijske imovine</w:t>
      </w:r>
    </w:p>
    <w:p w:rsidR="00DB546F" w:rsidRPr="00E05892" w:rsidRDefault="0076719A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E05892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6192520" cy="1446612"/>
            <wp:effectExtent l="0" t="0" r="0" b="127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144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46F" w:rsidRPr="00E05892" w:rsidRDefault="00DB546F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Rashodi </w:t>
      </w:r>
      <w:r w:rsidR="00951CC5"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z</w:t>
      </w:r>
      <w:r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a nabavu nefinancijske imovine</w:t>
      </w:r>
      <w:r w:rsidRPr="00E05892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 xml:space="preserve"> 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U prvom polug</w:t>
      </w:r>
      <w:r w:rsidR="00B50A2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odištu 202</w:t>
      </w:r>
      <w:r w:rsidR="0076719A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5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godine su rashodi na nabavu nefinancijske imovine izvršeni u iznosu od </w:t>
      </w:r>
      <w:r w:rsidR="0076719A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3.504.089,82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</w:t>
      </w:r>
      <w:r w:rsidR="0030114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U odnosu na isto razdoblje prethodne godine </w:t>
      </w:r>
      <w:r w:rsidR="0076719A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povećani su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76719A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159,14</w:t>
      </w:r>
      <w:r w:rsidR="00793C8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%.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i/>
          <w:kern w:val="2"/>
          <w:sz w:val="24"/>
          <w:szCs w:val="24"/>
          <w14:ligatures w14:val="standardContextual"/>
        </w:rPr>
        <w:lastRenderedPageBreak/>
        <w:t xml:space="preserve">Rashodi za nabavu </w:t>
      </w:r>
      <w:proofErr w:type="spellStart"/>
      <w:r w:rsidRPr="00E05892">
        <w:rPr>
          <w:rFonts w:ascii="Times New Roman" w:eastAsia="Calibri" w:hAnsi="Times New Roman" w:cs="Times New Roman"/>
          <w:b/>
          <w:bCs/>
          <w:i/>
          <w:kern w:val="2"/>
          <w:sz w:val="24"/>
          <w:szCs w:val="24"/>
          <w14:ligatures w14:val="standardContextual"/>
        </w:rPr>
        <w:t>neproizvedene</w:t>
      </w:r>
      <w:proofErr w:type="spellEnd"/>
      <w:r w:rsidRPr="00E05892">
        <w:rPr>
          <w:rFonts w:ascii="Times New Roman" w:eastAsia="Calibri" w:hAnsi="Times New Roman" w:cs="Times New Roman"/>
          <w:b/>
          <w:bCs/>
          <w:i/>
          <w:kern w:val="2"/>
          <w:sz w:val="24"/>
          <w:szCs w:val="24"/>
          <w14:ligatures w14:val="standardContextual"/>
        </w:rPr>
        <w:t xml:space="preserve"> dugotrajne imovine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793C8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izvršeni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su</w:t>
      </w:r>
      <w:r w:rsidR="00793C8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u iznosu od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76719A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17.094,00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</w:t>
      </w:r>
      <w:r w:rsidR="003857C0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3857C0" w:rsidRPr="00E05892">
        <w:rPr>
          <w:rFonts w:ascii="Times New Roman" w:hAnsi="Times New Roman" w:cs="Times New Roman"/>
        </w:rPr>
        <w:t xml:space="preserve"> </w:t>
      </w:r>
      <w:r w:rsidR="00163EB1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U 2024. godini u okviru projekta CEF 2014.-2020.-Priprema FAIRway2 radova na Rajna-Dunav koridoru završen je monitoring hidroloških, hidrauličkih i morfoloških karakteristika rijeke Dunav </w:t>
      </w:r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i</w:t>
      </w:r>
      <w:r w:rsidR="00163EB1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inventarizacija sastavnica </w:t>
      </w:r>
      <w:proofErr w:type="spellStart"/>
      <w:r w:rsidR="00163EB1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bioraznolikosti</w:t>
      </w:r>
      <w:proofErr w:type="spellEnd"/>
      <w:r w:rsidR="00163EB1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na hrvatsko-srpskom sektoru rijeke Dunav te su </w:t>
      </w:r>
      <w:r w:rsidR="004A3EF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u </w:t>
      </w:r>
      <w:r w:rsidR="00163EB1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prvom polugodištu 2025. godine ostvareni znatno manji rashodi za nabavu </w:t>
      </w:r>
      <w:proofErr w:type="spellStart"/>
      <w:r w:rsidR="00163EB1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neproizvedene</w:t>
      </w:r>
      <w:proofErr w:type="spellEnd"/>
      <w:r w:rsidR="00163EB1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dugotrajne imovine. Nabavljene su licence u okviru provedbe projekta RIS COMEX 2.</w:t>
      </w:r>
    </w:p>
    <w:p w:rsidR="00163EB1" w:rsidRPr="00E05892" w:rsidRDefault="00163EB1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i/>
          <w:kern w:val="2"/>
          <w:sz w:val="24"/>
          <w:szCs w:val="24"/>
          <w14:ligatures w14:val="standardContextual"/>
        </w:rPr>
        <w:t>Rashodi za nabavu proizvedene dugotrajne imovine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793C8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izvršeni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su</w:t>
      </w:r>
      <w:r w:rsidR="00793C8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u iznosu od </w:t>
      </w:r>
      <w:r w:rsidR="0076719A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3.392.677,61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eur</w:t>
      </w:r>
      <w:r w:rsidR="0076719A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o</w:t>
      </w:r>
      <w:r w:rsidR="003857C0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163EB1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Najznačajniji rashodi za nabavu proizvedene dugotrajne imovine odnose se na ulaganja u računalne</w:t>
      </w:r>
      <w:r w:rsidR="00D467C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programe i isporuku 5 brodica </w:t>
      </w:r>
      <w:r w:rsidR="00163EB1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u okviru obnove SAR flote lučkih kapetanija.</w:t>
      </w:r>
    </w:p>
    <w:p w:rsidR="0076719A" w:rsidRPr="00E05892" w:rsidRDefault="0076719A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3D0DB5" w:rsidRPr="00E05892" w:rsidRDefault="0076719A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i/>
          <w:kern w:val="2"/>
          <w:sz w:val="24"/>
          <w:szCs w:val="24"/>
          <w14:ligatures w14:val="standardContextual"/>
        </w:rPr>
        <w:t>Rashodi za dodatna ulaganja na nefinancijskoj imovini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izvršeni su u iznosu od 94.318,21</w:t>
      </w:r>
      <w:r w:rsidR="00D467C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eura.</w:t>
      </w:r>
    </w:p>
    <w:p w:rsidR="00163EB1" w:rsidRPr="00E05892" w:rsidRDefault="00163EB1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3D0DB5" w:rsidRPr="00E05892" w:rsidRDefault="003D0DB5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Rashodi prema izvorima financiranja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3D0DB5" w:rsidRPr="00E05892" w:rsidRDefault="003D0DB5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  <w:t>Tablica 4. Izvršenje rashodi prema izvorima financiranja</w:t>
      </w:r>
    </w:p>
    <w:p w:rsidR="003D0DB5" w:rsidRPr="00E05892" w:rsidRDefault="0076719A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6192520" cy="1603715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160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117" w:rsidRPr="00E05892" w:rsidRDefault="002C4117" w:rsidP="00E05892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Od ukupno izvršenih rashoda u iznosu od </w:t>
      </w:r>
      <w:r w:rsidR="0010367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721.057.222,82</w:t>
      </w:r>
      <w:r w:rsidR="006674F4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 u prvom polugodištu 202</w:t>
      </w:r>
      <w:r w:rsidR="0010367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5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godine, najveći iznos od </w:t>
      </w:r>
      <w:r w:rsidR="0010367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590.667.622,21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</w:t>
      </w:r>
      <w:r w:rsidR="0010367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o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ili </w:t>
      </w:r>
      <w:r w:rsidR="0010367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81,92</w:t>
      </w:r>
      <w:r w:rsidR="00793C8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% je financiran iz izvora Opći prihodi i primici.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103678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Rashodi u iznosu od </w:t>
      </w:r>
      <w:r w:rsidR="0010367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95.533.831,20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eura ili </w:t>
      </w:r>
      <w:r w:rsidR="0010367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13,25</w:t>
      </w:r>
      <w:r w:rsidR="00793C8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C32320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% od ukupno ostvarenih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rashoda financirani su iz izvora </w:t>
      </w:r>
      <w:r w:rsidR="0010367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Namjenski primici od zaduživanja.</w:t>
      </w:r>
    </w:p>
    <w:p w:rsidR="00103678" w:rsidRPr="00E05892" w:rsidRDefault="00103678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2C4117" w:rsidRPr="00E05892" w:rsidRDefault="00103678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Rashodi u iznosu od 33.431.935,75 eura ili 4,64% od ukupno ostvarenih rashoda financirani su iz izvora Pomoći, od čega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: iznos od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17.432.283,25</w:t>
      </w:r>
      <w:r w:rsidR="00C32320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iz fondova EU (Kohezijskog fonda i Europskog fonda za regionalni razvoj), </w:t>
      </w:r>
      <w:r w:rsidR="002C4117"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iznos od</w:t>
      </w:r>
      <w:r w:rsidR="002C4117" w:rsidRPr="00E05892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15.282.699,18</w:t>
      </w:r>
      <w:r w:rsidR="00C32320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a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iz instrumenata EU nove generacije (Mehanizma za oporavak i otpornost)</w:t>
      </w:r>
      <w:r w:rsidR="00793C8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,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dok su rashodi u ukupnom iznosu od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716.953,32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 financirani iz Pomoći EU, Ostale pomoći i</w:t>
      </w:r>
      <w:r w:rsidR="002C4117" w:rsidRPr="00E05892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Refundacije iz pomoći EU.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Rashodi u iznosu od </w:t>
      </w:r>
      <w:r w:rsidR="001B1B74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1.</w:t>
      </w:r>
      <w:r w:rsidR="0010367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422.770,28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 ili 0,</w:t>
      </w:r>
      <w:r w:rsidR="001B1B74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2</w:t>
      </w:r>
      <w:r w:rsidR="00103678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0</w:t>
      </w:r>
      <w:r w:rsidR="00793C8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1B1B74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% od ukupno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1B1B74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ostvarenih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rashoda financirani su iz izvora Prihodi za posebne namjene.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843EEC" w:rsidRPr="00E05892" w:rsidRDefault="00843EEC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IZDACI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C4117" w:rsidRPr="00E05892" w:rsidRDefault="0019420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U 2025. godini uplaćen je osnivački ulog za zračnu luku Srce Dalmacije d.o.o. u iznosu od 1.650,00 eura. </w:t>
      </w:r>
      <w:r w:rsidR="00D35CB1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U prvom polugodištu 2024. godine Autocesti Zagreb-Macelj je po koncesijskom ugovoru isplaćen doprinos za pad prometa u iznosu od 720.749,60 eura koji je vraćen tijekom godine, a u 2025. godini doprinos za pad prometa, sukladno odredbama iz konce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sijskog ugovora, nije isplaćen.</w:t>
      </w:r>
    </w:p>
    <w:p w:rsidR="00D35CB1" w:rsidRPr="00E05892" w:rsidRDefault="00D35CB1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OBRAZLOŽENJE OSTVARENOG PRIJENOSA SREDSTAVA IZ PRETHODNE GODINE I PRIJENOSA SREDSTAVA U SLIJEDEĆE RAZDOBLJE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C4117" w:rsidRPr="00E05892" w:rsidRDefault="006674F4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Ostvareni prijenos sredstava iz 202</w:t>
      </w:r>
      <w:r w:rsidR="00E06E1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4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 u 202</w:t>
      </w:r>
      <w:r w:rsidR="00E06E1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5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godinu iznosi </w:t>
      </w:r>
      <w:r w:rsidR="00E06E1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18.300.444,79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eura. U izvještajnom razdoblju su uplaćena sredstva vlastitih i namjenskih prihoda, pomoći EU i ostalih pomoći </w:t>
      </w:r>
      <w:r w:rsidR="00E06E1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te namjenskih primitaka 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u iznosu od </w:t>
      </w:r>
      <w:r w:rsidR="00E06E1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138.222.779,09 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eura te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su, nakon izvršenih plaćanja, 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na dan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30.</w:t>
      </w:r>
      <w:r w:rsidR="00024314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06.</w:t>
      </w:r>
      <w:r w:rsidR="00024314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202</w:t>
      </w:r>
      <w:r w:rsidR="00E06E1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5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godine sredstva raspoloživa za prijenos u slijedeće razdoblje iznosila </w:t>
      </w:r>
      <w:r w:rsidR="00E06E1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58.888.062,05</w:t>
      </w:r>
      <w:r w:rsidR="004568DE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eura.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2C4117" w:rsidRPr="00E05892" w:rsidRDefault="006674F4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Prenesena sredstva iz 202</w:t>
      </w:r>
      <w:r w:rsidR="00E06E1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4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 u 202</w:t>
      </w:r>
      <w:r w:rsidR="00E06E19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5</w:t>
      </w:r>
      <w:r w:rsidR="002C4117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 godinu odnose se na: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- vlastite prihode od pruženih usluga u iznosu od </w:t>
      </w:r>
      <w:r w:rsidR="00FD34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7.711,68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eura, a sredstva raspoloživa za prijenos u slijedeće razdoblje u iznosu od </w:t>
      </w:r>
      <w:r w:rsidR="00FD34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16.122,19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 utrošit će se za usluge tekućeg i investicijskog održavanja poslovnih zgrada Ministarstva i za povrat neprihvatljivih troškova projeka</w:t>
      </w:r>
      <w:r w:rsidR="008A284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ta financiranih iz EU sredstava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-</w:t>
      </w:r>
      <w:r w:rsidRPr="00E05892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ostale prihode za posebne namjene u iznosu od </w:t>
      </w:r>
      <w:r w:rsidR="00FD34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6.139.173,03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eura, koji se odnose na naknade za sigurnost plovidbe koja se plaća za strane jahte i brodice i na naknadu od izobrazbe pomoraca i nautičara, a  sredstva raspoloživa za prijenos u slijedeće razdoblje u iznosu od </w:t>
      </w:r>
      <w:r w:rsidR="00FD34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7.076.131,29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eura utrošit će se za obnovu i održavanje brodova i brodica lučkih kapetanija i sustava nadzora i upravljanja pomorskim prometom (VTS sustav) te </w:t>
      </w:r>
      <w:r w:rsidR="008A284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za troškove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održavanja ispita za stjecanje svjedodžbi</w:t>
      </w:r>
      <w:r w:rsidR="008A284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i uvjerenja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o osposobljenosti pomoraca</w:t>
      </w:r>
      <w:r w:rsidR="008A284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, brodaraca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i nautičara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-pomoći EU, koj</w:t>
      </w:r>
      <w:r w:rsidR="00951CC5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e</w:t>
      </w:r>
      <w:r w:rsidR="004568DE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se odnose na tekuće i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kapitalne pomoći od institucija i tijela EU,</w:t>
      </w:r>
      <w:r w:rsidRPr="00E05892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u iznosu od </w:t>
      </w:r>
      <w:r w:rsidR="00FD34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1.149.278,94 </w:t>
      </w:r>
      <w:r w:rsidR="004568DE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eura, a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sredstva raspoloživa za prijenos u slijedeće razdoblje u iznosu od </w:t>
      </w:r>
      <w:r w:rsidR="00FD34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1.409.493,93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eura utrošit će se za troškove plaća i doprinosa članova projektnih timova, materijalne rashode i rashode za usluge u ok</w:t>
      </w:r>
      <w:r w:rsidR="008A284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viru EU projekata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-ostale pomoći, koj</w:t>
      </w:r>
      <w:r w:rsidR="00951CC5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e</w:t>
      </w:r>
      <w:r w:rsidR="004568DE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se odnose na tekuće i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kapitalne prijenose između proračunskih korisnika istog proračuna, </w:t>
      </w:r>
      <w:r w:rsidR="00793C8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u iznosu od </w:t>
      </w:r>
      <w:r w:rsidR="00FD34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446.697,56</w:t>
      </w:r>
      <w:r w:rsidR="00793C8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eura, a 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sredstva raspoloživa za prijenos u slijedeće razdoblje u iznosu od </w:t>
      </w:r>
      <w:r w:rsidR="00FD34EF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1.146.992,09</w:t>
      </w: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 utrošit će se, sukladno Sporazumu između Ministarstva unutarnjih poslova i Ministarstva mora, prometa i infrastrukture i kroz Nacionalni plan sigurnosti cestovnog prometa, za financiranja nabavke vozila, uređaja i opreme te nadogradnju i održavanje i</w:t>
      </w:r>
      <w:r w:rsidR="008A2842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nformatičkih sustava</w:t>
      </w:r>
    </w:p>
    <w:p w:rsidR="002C4117" w:rsidRPr="00E05892" w:rsidRDefault="004568DE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-donacije u iznosu od 32.153,75</w:t>
      </w:r>
      <w:r w:rsidR="00793C86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eura</w:t>
      </w:r>
    </w:p>
    <w:p w:rsidR="00FD34EF" w:rsidRPr="00E05892" w:rsidRDefault="00FD34EF" w:rsidP="00E058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-namjenske primitke u iznosu od 10.525.429,83 eura, a sredstva raspoloživa za </w:t>
      </w:r>
      <w:r w:rsidR="003932FC" w:rsidRPr="00E05892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prijenos u sljedeće razdoblje u iznosu od 49.207.168,80 eura utrošit će se na revitalizaciju željezničkog sustava Republike Hrvatske.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IZVJEŠTAJI O ZADUŽIVANJU NA DOMAĆEM I STRANOM TRŽIŠTU NOVCA I KAPITALA, DANIM JAMSTVIMA I PLAĆANJIMA PO PROTESTIRANIM JAMSTVIMA</w:t>
      </w:r>
    </w:p>
    <w:p w:rsidR="002C4117" w:rsidRPr="00E05892" w:rsidRDefault="002C4117" w:rsidP="00E058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8A2842" w:rsidRPr="00E05892" w:rsidRDefault="008A2842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Ministarstvo se u prvom polugodištu 2025. godine nije zaduživalo na domaćem i stranom tržištu novca i kapitala, niti je davalo jamstva, međutim, protestirana su dva jamstva izdana za dužnika </w:t>
      </w:r>
      <w:proofErr w:type="spellStart"/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Klanatrans</w:t>
      </w:r>
      <w:proofErr w:type="spellEnd"/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d.o.o. Klana i </w:t>
      </w:r>
      <w:proofErr w:type="spellStart"/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Đuran</w:t>
      </w:r>
      <w:proofErr w:type="spellEnd"/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transport d.o.o. Čazma u ukupnom iznosu 316.476,41 euro.</w:t>
      </w:r>
    </w:p>
    <w:p w:rsidR="008A2842" w:rsidRPr="00E05892" w:rsidRDefault="008A2842" w:rsidP="00E0589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Dana 21. siječnja 2025. godine korisnik jamstva Istarska kreditna banka d.d. Umag, temeljem Ugovora o jamstvu broj 81/8, sklopljenog 30. prosinca 2020. godine za dužnika </w:t>
      </w:r>
      <w:proofErr w:type="spellStart"/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Klanatrans</w:t>
      </w:r>
      <w:proofErr w:type="spellEnd"/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d.o.o. Klana, pozvala je na plaćanje dospjelog nepodmirenog duga s osnove glavnice radi otkaza ugovora o kreditu broj 9600016092.</w:t>
      </w:r>
    </w:p>
    <w:p w:rsidR="009A7D21" w:rsidRPr="00E05892" w:rsidRDefault="008A2842" w:rsidP="00E058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Svoje obveze s osnove ugovora o kreditu broj 21038010103 nije podmirivalo ni poduzeće </w:t>
      </w:r>
      <w:proofErr w:type="spellStart"/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Đuran</w:t>
      </w:r>
      <w:proofErr w:type="spellEnd"/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transport d.o.o. Čazma pa je </w:t>
      </w:r>
      <w:proofErr w:type="spellStart"/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Raiffaisen</w:t>
      </w:r>
      <w:proofErr w:type="spellEnd"/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bank</w:t>
      </w:r>
      <w:proofErr w:type="spellEnd"/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Austria</w:t>
      </w:r>
      <w:proofErr w:type="spellEnd"/>
      <w:r w:rsidRPr="00E058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d.d., dana 22. travnja 2025. otkazala ugovor o kreditu i temeljem Ugovora o jamstvu broj 81/38 pozvala na plaćanje dospjelog nepodmirenog duga.</w:t>
      </w:r>
    </w:p>
    <w:sectPr w:rsidR="009A7D21" w:rsidRPr="00E05892" w:rsidSect="002C4117">
      <w:footerReference w:type="default" r:id="rId12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72" w:rsidRDefault="002C2872" w:rsidP="002C4117">
      <w:pPr>
        <w:spacing w:after="0" w:line="240" w:lineRule="auto"/>
      </w:pPr>
      <w:r>
        <w:separator/>
      </w:r>
    </w:p>
  </w:endnote>
  <w:endnote w:type="continuationSeparator" w:id="0">
    <w:p w:rsidR="002C2872" w:rsidRDefault="002C2872" w:rsidP="002C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312380"/>
      <w:docPartObj>
        <w:docPartGallery w:val="Page Numbers (Bottom of Page)"/>
        <w:docPartUnique/>
      </w:docPartObj>
    </w:sdtPr>
    <w:sdtEndPr/>
    <w:sdtContent>
      <w:p w:rsidR="000705B2" w:rsidRDefault="000705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892">
          <w:rPr>
            <w:noProof/>
          </w:rPr>
          <w:t>4</w:t>
        </w:r>
        <w:r>
          <w:fldChar w:fldCharType="end"/>
        </w:r>
      </w:p>
    </w:sdtContent>
  </w:sdt>
  <w:p w:rsidR="000705B2" w:rsidRDefault="000705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72" w:rsidRDefault="002C2872" w:rsidP="002C4117">
      <w:pPr>
        <w:spacing w:after="0" w:line="240" w:lineRule="auto"/>
      </w:pPr>
      <w:r>
        <w:separator/>
      </w:r>
    </w:p>
  </w:footnote>
  <w:footnote w:type="continuationSeparator" w:id="0">
    <w:p w:rsidR="002C2872" w:rsidRDefault="002C2872" w:rsidP="002C4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7AED"/>
    <w:multiLevelType w:val="multilevel"/>
    <w:tmpl w:val="085C35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17"/>
    <w:rsid w:val="000031C9"/>
    <w:rsid w:val="00024314"/>
    <w:rsid w:val="000260D3"/>
    <w:rsid w:val="00052B07"/>
    <w:rsid w:val="000530AD"/>
    <w:rsid w:val="00060D81"/>
    <w:rsid w:val="0006792C"/>
    <w:rsid w:val="000705B2"/>
    <w:rsid w:val="000A1833"/>
    <w:rsid w:val="000C40C9"/>
    <w:rsid w:val="000E302A"/>
    <w:rsid w:val="00103678"/>
    <w:rsid w:val="00135847"/>
    <w:rsid w:val="001540F7"/>
    <w:rsid w:val="00163EB1"/>
    <w:rsid w:val="00176EAC"/>
    <w:rsid w:val="00194207"/>
    <w:rsid w:val="00195121"/>
    <w:rsid w:val="001A183B"/>
    <w:rsid w:val="001A5A0B"/>
    <w:rsid w:val="001B1B74"/>
    <w:rsid w:val="001E3088"/>
    <w:rsid w:val="00215EF2"/>
    <w:rsid w:val="002509C4"/>
    <w:rsid w:val="00267945"/>
    <w:rsid w:val="00273E92"/>
    <w:rsid w:val="00283A05"/>
    <w:rsid w:val="00290B1E"/>
    <w:rsid w:val="002C1644"/>
    <w:rsid w:val="002C2872"/>
    <w:rsid w:val="002C4117"/>
    <w:rsid w:val="002C7535"/>
    <w:rsid w:val="002D00DE"/>
    <w:rsid w:val="00301148"/>
    <w:rsid w:val="0031373F"/>
    <w:rsid w:val="003139FD"/>
    <w:rsid w:val="003456EF"/>
    <w:rsid w:val="00351991"/>
    <w:rsid w:val="003857C0"/>
    <w:rsid w:val="003932FC"/>
    <w:rsid w:val="003A6D41"/>
    <w:rsid w:val="003C4ED4"/>
    <w:rsid w:val="003D0DB5"/>
    <w:rsid w:val="003E1479"/>
    <w:rsid w:val="003F66DA"/>
    <w:rsid w:val="004127CF"/>
    <w:rsid w:val="00433F21"/>
    <w:rsid w:val="004568DE"/>
    <w:rsid w:val="0046006D"/>
    <w:rsid w:val="004A3EF9"/>
    <w:rsid w:val="004E6045"/>
    <w:rsid w:val="004F316D"/>
    <w:rsid w:val="00510002"/>
    <w:rsid w:val="00525943"/>
    <w:rsid w:val="00540B46"/>
    <w:rsid w:val="005921D5"/>
    <w:rsid w:val="00596118"/>
    <w:rsid w:val="005E7C36"/>
    <w:rsid w:val="005F308B"/>
    <w:rsid w:val="005F54C3"/>
    <w:rsid w:val="00623BF8"/>
    <w:rsid w:val="006674F4"/>
    <w:rsid w:val="00677AF1"/>
    <w:rsid w:val="006F335A"/>
    <w:rsid w:val="0076719A"/>
    <w:rsid w:val="0078007D"/>
    <w:rsid w:val="00793C86"/>
    <w:rsid w:val="008171AC"/>
    <w:rsid w:val="00835A71"/>
    <w:rsid w:val="00843EEC"/>
    <w:rsid w:val="008A2842"/>
    <w:rsid w:val="008C5339"/>
    <w:rsid w:val="008D2D07"/>
    <w:rsid w:val="008D5A1D"/>
    <w:rsid w:val="00951CC5"/>
    <w:rsid w:val="00985A7B"/>
    <w:rsid w:val="00992BAE"/>
    <w:rsid w:val="00994720"/>
    <w:rsid w:val="0099673A"/>
    <w:rsid w:val="009A6BF2"/>
    <w:rsid w:val="009A7D21"/>
    <w:rsid w:val="009C6E2A"/>
    <w:rsid w:val="009F2658"/>
    <w:rsid w:val="00A33B64"/>
    <w:rsid w:val="00A4588A"/>
    <w:rsid w:val="00A762BC"/>
    <w:rsid w:val="00A9146F"/>
    <w:rsid w:val="00A95C85"/>
    <w:rsid w:val="00AF6D23"/>
    <w:rsid w:val="00B10D86"/>
    <w:rsid w:val="00B12AB4"/>
    <w:rsid w:val="00B23DA6"/>
    <w:rsid w:val="00B43F1B"/>
    <w:rsid w:val="00B50A27"/>
    <w:rsid w:val="00B534C4"/>
    <w:rsid w:val="00B650CA"/>
    <w:rsid w:val="00B718B8"/>
    <w:rsid w:val="00BA5865"/>
    <w:rsid w:val="00C168B7"/>
    <w:rsid w:val="00C32320"/>
    <w:rsid w:val="00C33B37"/>
    <w:rsid w:val="00C46CF5"/>
    <w:rsid w:val="00CD38B0"/>
    <w:rsid w:val="00D26F9C"/>
    <w:rsid w:val="00D35CB1"/>
    <w:rsid w:val="00D4480D"/>
    <w:rsid w:val="00D467C2"/>
    <w:rsid w:val="00D77156"/>
    <w:rsid w:val="00D87365"/>
    <w:rsid w:val="00D909A8"/>
    <w:rsid w:val="00DB546F"/>
    <w:rsid w:val="00DD7933"/>
    <w:rsid w:val="00DE7C78"/>
    <w:rsid w:val="00E05892"/>
    <w:rsid w:val="00E06E19"/>
    <w:rsid w:val="00E22F86"/>
    <w:rsid w:val="00E314B9"/>
    <w:rsid w:val="00F047C0"/>
    <w:rsid w:val="00F14BC6"/>
    <w:rsid w:val="00F55A64"/>
    <w:rsid w:val="00F90CF1"/>
    <w:rsid w:val="00FD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B5CDF-62D9-44BA-86EF-F9F43E0B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C4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4117"/>
  </w:style>
  <w:style w:type="paragraph" w:styleId="Podnoje">
    <w:name w:val="footer"/>
    <w:basedOn w:val="Normal"/>
    <w:link w:val="PodnojeChar"/>
    <w:uiPriority w:val="99"/>
    <w:unhideWhenUsed/>
    <w:rsid w:val="002C4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4117"/>
  </w:style>
  <w:style w:type="paragraph" w:styleId="Tekstbalonia">
    <w:name w:val="Balloon Text"/>
    <w:basedOn w:val="Normal"/>
    <w:link w:val="TekstbaloniaChar"/>
    <w:uiPriority w:val="99"/>
    <w:semiHidden/>
    <w:unhideWhenUsed/>
    <w:rsid w:val="004E6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6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97D27-CB84-445A-AE59-1B41C44C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2531</Words>
  <Characters>14430</Characters>
  <Application>Microsoft Office Word</Application>
  <DocSecurity>0</DocSecurity>
  <Lines>120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Anna-Marija Jakšić</dc:creator>
  <cp:keywords/>
  <dc:description/>
  <cp:lastModifiedBy>David Radas</cp:lastModifiedBy>
  <cp:revision>44</cp:revision>
  <cp:lastPrinted>2023-08-25T06:46:00Z</cp:lastPrinted>
  <dcterms:created xsi:type="dcterms:W3CDTF">2024-07-29T13:50:00Z</dcterms:created>
  <dcterms:modified xsi:type="dcterms:W3CDTF">2025-11-12T12:57:00Z</dcterms:modified>
</cp:coreProperties>
</file>